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2333625</wp:posOffset>
            </wp:positionH>
            <wp:positionV relativeFrom="paragraph">
              <wp:posOffset>0</wp:posOffset>
            </wp:positionV>
            <wp:extent cx="1339215" cy="1666240"/>
            <wp:effectExtent b="0" l="0" r="0" t="0"/>
            <wp:wrapNone/>
            <wp:docPr descr="C:\Users\Тухтасин\AppData\Local\Microsoft\Windows\INetCache\Content.Word\Логотип Академии.jpg" id="8" name="image1.jpg"/>
            <a:graphic>
              <a:graphicData uri="http://schemas.openxmlformats.org/drawingml/2006/picture">
                <pic:pic>
                  <pic:nvPicPr>
                    <pic:cNvPr descr="C:\Users\Тухтасин\AppData\Local\Microsoft\Windows\INetCache\Content.Word\Логотип Академии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1666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color w:val="3856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color w:val="3856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color w:val="3856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color w:val="3856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color w:val="385623"/>
        </w:rPr>
      </w:pPr>
      <w:r w:rsidDel="00000000" w:rsidR="00000000" w:rsidRPr="00000000">
        <w:rPr>
          <w:rFonts w:ascii="Arial" w:cs="Arial" w:eastAsia="Arial" w:hAnsi="Arial"/>
          <w:b w:val="1"/>
          <w:color w:val="385623"/>
          <w:rtl w:val="0"/>
        </w:rPr>
        <w:t xml:space="preserve">АКАДЕМИЯ ХУДОЖЕСТВ УЗБЕКИСТАНА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color w:val="3856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rFonts w:ascii="Arial" w:cs="Arial" w:eastAsia="Arial" w:hAnsi="Arial"/>
          <w:b w:val="1"/>
          <w:color w:val="3856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color w:val="1f3864"/>
        </w:rPr>
      </w:pPr>
      <w:r w:rsidDel="00000000" w:rsidR="00000000" w:rsidRPr="00000000">
        <w:rPr>
          <w:rFonts w:ascii="Arial" w:cs="Arial" w:eastAsia="Arial" w:hAnsi="Arial"/>
          <w:b w:val="1"/>
          <w:color w:val="1f3864"/>
          <w:sz w:val="40"/>
          <w:szCs w:val="40"/>
          <w:rtl w:val="0"/>
        </w:rPr>
        <w:t xml:space="preserve">ПРИГЛАШЕНИЕ НА УЧАСТИЕ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b w:val="1"/>
          <w:color w:val="c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002060"/>
          <w:rtl w:val="0"/>
        </w:rPr>
        <w:t xml:space="preserve">Академия художеств Узбекистана приглашает вас принять участие 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c00000"/>
          <w:sz w:val="32"/>
          <w:szCs w:val="32"/>
          <w:rtl w:val="0"/>
        </w:rPr>
        <w:t xml:space="preserve">в Х Ташкентской Международной биеннале </w:t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color w:val="002060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sz w:val="32"/>
          <w:szCs w:val="32"/>
          <w:rtl w:val="0"/>
        </w:rPr>
        <w:t xml:space="preserve">современного искусства</w:t>
      </w:r>
      <w:r w:rsidDel="00000000" w:rsidR="00000000" w:rsidRPr="00000000">
        <w:rPr>
          <w:rFonts w:ascii="Arial" w:cs="Arial" w:eastAsia="Arial" w:hAnsi="Arial"/>
          <w:color w:val="002060"/>
          <w:rtl w:val="0"/>
        </w:rPr>
        <w:t xml:space="preserve">,</w:t>
        <w:br w:type="textWrapping"/>
        <w:t xml:space="preserve">которая будет проходить с 14 по 18 октября 2024 года в городе Ташкенте (Узбекистан). В биеннале могут принять участие</w:t>
        <w:br w:type="textWrapping"/>
        <w:t xml:space="preserve">художники различных направлений современного искусства</w:t>
        <w:br w:type="textWrapping"/>
        <w:t xml:space="preserve">и представить свои работы по тематике</w:t>
        <w:br w:type="textWrapping"/>
        <w:t xml:space="preserve">«Искусство и мир».</w:t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color w:val="002060"/>
        </w:rPr>
      </w:pPr>
      <w:r w:rsidDel="00000000" w:rsidR="00000000" w:rsidRPr="00000000">
        <w:rPr>
          <w:rFonts w:ascii="Arial" w:cs="Arial" w:eastAsia="Arial" w:hAnsi="Arial"/>
          <w:color w:val="002060"/>
          <w:rtl w:val="0"/>
        </w:rPr>
        <w:t xml:space="preserve">Помимо основной выставки, на биеннале пройдет ряд художественных и культурных мероприятий, таких как выставки, лекции и мастер-классы, международная конференция, тур по городам Узбекистана.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9699906</wp:posOffset>
            </wp:positionH>
            <wp:positionV relativeFrom="paragraph">
              <wp:posOffset>913287</wp:posOffset>
            </wp:positionV>
            <wp:extent cx="1289685" cy="3235960"/>
            <wp:effectExtent b="31823" l="895291" r="895291" t="31823"/>
            <wp:wrapNone/>
            <wp:docPr descr="https://www.centralasia-travel.com/uploads/gallery/1343/museum-of-applied-arts-15.jpg" id="10" name="image2.jpg"/>
            <a:graphic>
              <a:graphicData uri="http://schemas.openxmlformats.org/drawingml/2006/picture">
                <pic:pic>
                  <pic:nvPicPr>
                    <pic:cNvPr descr="https://www.centralasia-travel.com/uploads/gallery/1343/museum-of-applied-arts-15.jpg" id="0" name="image2.jpg"/>
                    <pic:cNvPicPr preferRelativeResize="0"/>
                  </pic:nvPicPr>
                  <pic:blipFill>
                    <a:blip r:embed="rId8"/>
                    <a:srcRect b="0" l="0" r="46869" t="0"/>
                    <a:stretch>
                      <a:fillRect/>
                    </a:stretch>
                  </pic:blipFill>
                  <pic:spPr>
                    <a:xfrm rot="2425760">
                      <a:off x="0" y="0"/>
                      <a:ext cx="1289685" cy="32359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color w:val="002060"/>
        </w:rPr>
      </w:pPr>
      <w:r w:rsidDel="00000000" w:rsidR="00000000" w:rsidRPr="00000000">
        <w:rPr>
          <w:rFonts w:ascii="Arial" w:cs="Arial" w:eastAsia="Arial" w:hAnsi="Arial"/>
          <w:color w:val="002060"/>
          <w:rtl w:val="0"/>
        </w:rPr>
        <w:t xml:space="preserve">Все расходы зарубежных участников по пребыванию </w:t>
      </w:r>
      <w:r w:rsidDel="00000000" w:rsidR="00000000" w:rsidRPr="00000000">
        <w:rPr>
          <w:rFonts w:ascii="Arial" w:cs="Arial" w:eastAsia="Arial" w:hAnsi="Arial"/>
          <w:i w:val="1"/>
          <w:color w:val="002060"/>
          <w:sz w:val="24"/>
          <w:szCs w:val="24"/>
          <w:rtl w:val="0"/>
        </w:rPr>
        <w:t xml:space="preserve">(питание, проживание, внутренний трансфер)</w:t>
      </w:r>
      <w:r w:rsidDel="00000000" w:rsidR="00000000" w:rsidRPr="00000000">
        <w:rPr>
          <w:rFonts w:ascii="Arial" w:cs="Arial" w:eastAsia="Arial" w:hAnsi="Arial"/>
          <w:color w:val="002060"/>
          <w:rtl w:val="0"/>
        </w:rPr>
        <w:t xml:space="preserve"> в Ташкенте кроме перелетов, </w:t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color w:val="002060"/>
        </w:rPr>
      </w:pPr>
      <w:r w:rsidDel="00000000" w:rsidR="00000000" w:rsidRPr="00000000">
        <w:rPr>
          <w:rFonts w:ascii="Arial" w:cs="Arial" w:eastAsia="Arial" w:hAnsi="Arial"/>
          <w:color w:val="002060"/>
          <w:rtl w:val="0"/>
        </w:rPr>
        <w:t xml:space="preserve">будут покрываться за счёт узбекской стороны.</w:t>
      </w:r>
    </w:p>
    <w:p w:rsidR="00000000" w:rsidDel="00000000" w:rsidP="00000000" w:rsidRDefault="00000000" w:rsidRPr="00000000" w14:paraId="00000016">
      <w:pPr>
        <w:ind w:left="567" w:firstLine="0"/>
        <w:rPr>
          <w:rFonts w:ascii="Arial" w:cs="Arial" w:eastAsia="Arial" w:hAnsi="Arial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567" w:firstLine="0"/>
        <w:rPr>
          <w:rFonts w:ascii="Arial" w:cs="Arial" w:eastAsia="Arial" w:hAnsi="Arial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color w:val="00206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2060"/>
          <w:rtl w:val="0"/>
        </w:rPr>
        <w:t xml:space="preserve">Заявки на участие в биеннале принимаются до 15 августа 2024 года через Google форму: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9777376</wp:posOffset>
            </wp:positionH>
            <wp:positionV relativeFrom="paragraph">
              <wp:posOffset>1274602</wp:posOffset>
            </wp:positionV>
            <wp:extent cx="1289685" cy="3236595"/>
            <wp:effectExtent b="31747" l="895497" r="895497" t="31747"/>
            <wp:wrapNone/>
            <wp:docPr descr="https://www.centralasia-travel.com/uploads/gallery/1343/museum-of-applied-arts-02.jpg" id="9" name="image3.jpg"/>
            <a:graphic>
              <a:graphicData uri="http://schemas.openxmlformats.org/drawingml/2006/picture">
                <pic:pic>
                  <pic:nvPicPr>
                    <pic:cNvPr descr="https://www.centralasia-travel.com/uploads/gallery/1343/museum-of-applied-arts-02.jpg" id="0" name="image3.jpg"/>
                    <pic:cNvPicPr preferRelativeResize="0"/>
                  </pic:nvPicPr>
                  <pic:blipFill>
                    <a:blip r:embed="rId9"/>
                    <a:srcRect b="4414" l="67814" r="3622" t="0"/>
                    <a:stretch>
                      <a:fillRect/>
                    </a:stretch>
                  </pic:blipFill>
                  <pic:spPr>
                    <a:xfrm rot="2425760">
                      <a:off x="0" y="0"/>
                      <a:ext cx="1289685" cy="32365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</w:rPr>
      </w:pPr>
      <w:bookmarkStart w:colFirst="0" w:colLast="0" w:name="_heading=h.jpu4s4lha7pt" w:id="1"/>
      <w:bookmarkEnd w:id="1"/>
      <w:hyperlink r:id="rId10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https://forms.gle/aUEMyfrsyQUsrp7b7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i w:val="1"/>
          <w:color w:val="002060"/>
        </w:rPr>
      </w:pPr>
      <w:r w:rsidDel="00000000" w:rsidR="00000000" w:rsidRPr="00000000">
        <w:rPr>
          <w:rFonts w:ascii="Arial" w:cs="Arial" w:eastAsia="Arial" w:hAnsi="Arial"/>
          <w:i w:val="1"/>
          <w:color w:val="002060"/>
          <w:rtl w:val="0"/>
        </w:rPr>
        <w:t xml:space="preserve">(подробная информация приведена в приложении к данному письму)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i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i w:val="1"/>
          <w:color w:val="00206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2060"/>
          <w:sz w:val="24"/>
          <w:szCs w:val="24"/>
          <w:rtl w:val="0"/>
        </w:rPr>
        <w:t xml:space="preserve">*Организаторы вправе вносить изменения программу мероприятий</w:t>
      </w:r>
    </w:p>
    <w:sectPr>
      <w:pgSz w:h="16838" w:w="11906" w:orient="portrait"/>
      <w:pgMar w:bottom="539.6456692913421" w:top="1133.8582677165355" w:left="1133.8582677165355" w:right="1133.858267716535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56A8B"/>
    <w:pPr>
      <w:spacing w:after="0" w:before="0" w:line="276" w:lineRule="auto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E56A8B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forms.gle/aUEMyfrsyQUsrp7b7" TargetMode="Externa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IMNMRYBiTXUMOQDHZRySTpDY3A==">CgMxLjAyCGguZ2pkZ3hzMg5oLmpwdTRzNGxoYTdwdDgAciExbmNiclRkUDVTNlhjRG5IOHlvdnpRekJhNXZQb3BDSjg=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2022-07-15T07:42:00Z</dcterms:created>
  <dc:creator>Тухтасин</dc:creator>
</cp:coreProperties>
</file>